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F9A7" w14:textId="33F35F89" w:rsidR="00BE0313" w:rsidRPr="00BE0313" w:rsidRDefault="00696F3C" w:rsidP="00696F3C">
      <w:pPr>
        <w:spacing w:after="0"/>
        <w:jc w:val="center"/>
        <w:rPr>
          <w:b/>
          <w:color w:val="00B050"/>
        </w:rPr>
      </w:pPr>
      <w:bookmarkStart w:id="0" w:name="_GoBack"/>
      <w:r w:rsidRPr="00BE0313">
        <w:rPr>
          <w:rFonts w:ascii="Calibri" w:hAnsi="Calibri" w:cs="Arial"/>
          <w:b/>
          <w:noProof/>
          <w:sz w:val="36"/>
          <w:szCs w:val="24"/>
          <w:lang w:eastAsia="en-GB"/>
        </w:rPr>
        <w:drawing>
          <wp:anchor distT="0" distB="0" distL="114300" distR="114300" simplePos="0" relativeHeight="251658240" behindDoc="1" locked="0" layoutInCell="1" allowOverlap="1" wp14:anchorId="29AF8A95" wp14:editId="59583826">
            <wp:simplePos x="0" y="0"/>
            <wp:positionH relativeFrom="column">
              <wp:posOffset>8783955</wp:posOffset>
            </wp:positionH>
            <wp:positionV relativeFrom="paragraph">
              <wp:posOffset>5715</wp:posOffset>
            </wp:positionV>
            <wp:extent cx="938530" cy="876300"/>
            <wp:effectExtent l="0" t="0" r="0" b="0"/>
            <wp:wrapTight wrapText="bothSides">
              <wp:wrapPolygon edited="0">
                <wp:start x="0" y="0"/>
                <wp:lineTo x="0" y="21130"/>
                <wp:lineTo x="21045" y="21130"/>
                <wp:lineTo x="210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530" cy="8763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E0313">
        <w:rPr>
          <w:b/>
        </w:rPr>
        <w:t xml:space="preserve">Vision statement: </w:t>
      </w:r>
      <w:r w:rsidR="00BE0313" w:rsidRPr="00BE0313">
        <w:rPr>
          <w:b/>
          <w:color w:val="00B050"/>
        </w:rPr>
        <w:t>Our School is built on the teachings of the Bible and inspired by The Gospel Values of Faith, Hope and Love.</w:t>
      </w:r>
    </w:p>
    <w:p w14:paraId="7860301D" w14:textId="5C256ADE" w:rsidR="00BE0313" w:rsidRPr="00BE0313" w:rsidRDefault="00BE0313" w:rsidP="00696F3C">
      <w:pPr>
        <w:spacing w:after="0"/>
        <w:jc w:val="center"/>
        <w:rPr>
          <w:b/>
          <w:color w:val="00B050"/>
        </w:rPr>
      </w:pPr>
      <w:r w:rsidRPr="00BE0313">
        <w:rPr>
          <w:b/>
          <w:color w:val="00B050"/>
        </w:rPr>
        <w:t>Our Christian ethos is upheld by respecting humanity fostered through our community</w:t>
      </w:r>
      <w:r>
        <w:rPr>
          <w:b/>
          <w:color w:val="00B050"/>
        </w:rPr>
        <w:t xml:space="preserve"> </w:t>
      </w:r>
      <w:r w:rsidRPr="00BE0313">
        <w:rPr>
          <w:b/>
          <w:color w:val="00B050"/>
        </w:rPr>
        <w:t>that is welcoming, inclusive and forgiving.</w:t>
      </w:r>
    </w:p>
    <w:p w14:paraId="1D22CE6F" w14:textId="27A51722" w:rsidR="00BE0313" w:rsidRPr="00BE0313" w:rsidRDefault="00BE0313" w:rsidP="00696F3C">
      <w:pPr>
        <w:spacing w:after="0"/>
        <w:jc w:val="center"/>
        <w:rPr>
          <w:b/>
          <w:color w:val="00B050"/>
        </w:rPr>
      </w:pPr>
      <w:r w:rsidRPr="00BE0313">
        <w:rPr>
          <w:b/>
          <w:color w:val="00B050"/>
        </w:rPr>
        <w:t>Together we flourish through courageous learning, friendships and generosity.</w:t>
      </w:r>
      <w:r>
        <w:rPr>
          <w:b/>
          <w:color w:val="00B050"/>
        </w:rPr>
        <w:t xml:space="preserve">  </w:t>
      </w:r>
      <w:r w:rsidRPr="00BE0313">
        <w:rPr>
          <w:b/>
          <w:color w:val="00B050"/>
        </w:rPr>
        <w:t>TO BE THE BEST THAT I CAN BE – THE WAY GOD INTENDS</w:t>
      </w:r>
    </w:p>
    <w:p w14:paraId="317A5D93" w14:textId="1E90CC1E" w:rsidR="00BE0313" w:rsidRDefault="00BE0313" w:rsidP="00696F3C">
      <w:pPr>
        <w:jc w:val="center"/>
        <w:rPr>
          <w:rFonts w:ascii="Calibri" w:hAnsi="Calibri" w:cs="Arial"/>
          <w:b/>
          <w:sz w:val="36"/>
          <w:szCs w:val="24"/>
          <w:u w:val="single"/>
        </w:rPr>
      </w:pPr>
      <w:r>
        <w:rPr>
          <w:rFonts w:ascii="Calibri" w:hAnsi="Calibri" w:cs="Arial"/>
          <w:b/>
          <w:sz w:val="36"/>
          <w:szCs w:val="24"/>
          <w:u w:val="single"/>
        </w:rPr>
        <w:t xml:space="preserve">Deal Parochial C.E.P. School </w:t>
      </w:r>
      <w:r w:rsidR="00696F3C">
        <w:rPr>
          <w:rFonts w:ascii="Calibri" w:hAnsi="Calibri" w:cs="Arial"/>
          <w:b/>
          <w:sz w:val="36"/>
          <w:szCs w:val="24"/>
          <w:u w:val="single"/>
        </w:rPr>
        <w:t>History</w:t>
      </w:r>
      <w:r w:rsidR="00D12234">
        <w:rPr>
          <w:rFonts w:ascii="Calibri" w:hAnsi="Calibri" w:cs="Arial"/>
          <w:b/>
          <w:sz w:val="36"/>
          <w:szCs w:val="24"/>
          <w:u w:val="single"/>
        </w:rPr>
        <w:t xml:space="preserve"> </w:t>
      </w:r>
      <w:r>
        <w:rPr>
          <w:rFonts w:ascii="Calibri" w:hAnsi="Calibri" w:cs="Arial"/>
          <w:b/>
          <w:sz w:val="36"/>
          <w:szCs w:val="24"/>
          <w:u w:val="single"/>
        </w:rPr>
        <w:t>Curriculum</w:t>
      </w:r>
    </w:p>
    <w:p w14:paraId="19049402" w14:textId="6B5C4FB3" w:rsidR="002C62BE" w:rsidRPr="00E3059D" w:rsidRDefault="002C62BE" w:rsidP="00696F3C">
      <w:pPr>
        <w:jc w:val="center"/>
        <w:rPr>
          <w:rFonts w:ascii="Calibri" w:hAnsi="Calibri" w:cs="Arial"/>
          <w:sz w:val="20"/>
          <w:szCs w:val="20"/>
        </w:rPr>
      </w:pPr>
      <w:r>
        <w:rPr>
          <w:rFonts w:ascii="Calibri" w:hAnsi="Calibri" w:cs="Arial"/>
          <w:sz w:val="20"/>
          <w:szCs w:val="20"/>
        </w:rPr>
        <w:t>At Deal Parochial school our pupils will be inquisitive, critical thinkers who</w:t>
      </w:r>
      <w:r w:rsidR="001006A2">
        <w:rPr>
          <w:rFonts w:ascii="Calibri" w:hAnsi="Calibri" w:cs="Arial"/>
          <w:sz w:val="20"/>
          <w:szCs w:val="20"/>
        </w:rPr>
        <w:t xml:space="preserve"> make</w:t>
      </w:r>
      <w:r w:rsidR="00421D04">
        <w:rPr>
          <w:rFonts w:ascii="Calibri" w:hAnsi="Calibri" w:cs="Arial"/>
          <w:sz w:val="20"/>
          <w:szCs w:val="20"/>
        </w:rPr>
        <w:t xml:space="preserve"> </w:t>
      </w:r>
      <w:r>
        <w:rPr>
          <w:rFonts w:ascii="Calibri" w:hAnsi="Calibri" w:cs="Arial"/>
          <w:sz w:val="20"/>
          <w:szCs w:val="20"/>
        </w:rPr>
        <w:t>connections between local and international History. Pupils will use and question evidence to understand how people’s lives have shaped the nation and wider world, influencing the changes that they see today.</w:t>
      </w:r>
    </w:p>
    <w:tbl>
      <w:tblPr>
        <w:tblStyle w:val="TableGrid"/>
        <w:tblW w:w="15509" w:type="dxa"/>
        <w:jc w:val="center"/>
        <w:tblLook w:val="04A0" w:firstRow="1" w:lastRow="0" w:firstColumn="1" w:lastColumn="0" w:noHBand="0" w:noVBand="1"/>
      </w:tblPr>
      <w:tblGrid>
        <w:gridCol w:w="4248"/>
        <w:gridCol w:w="6662"/>
        <w:gridCol w:w="4599"/>
      </w:tblGrid>
      <w:tr w:rsidR="006A6A84" w:rsidRPr="004B4C78" w14:paraId="2F4F91AC" w14:textId="77777777" w:rsidTr="007D2856">
        <w:trPr>
          <w:trHeight w:val="638"/>
          <w:jc w:val="center"/>
        </w:trPr>
        <w:tc>
          <w:tcPr>
            <w:tcW w:w="4248" w:type="dxa"/>
            <w:vAlign w:val="bottom"/>
          </w:tcPr>
          <w:p w14:paraId="66F90F3C" w14:textId="639CAB5C" w:rsidR="007B7048" w:rsidRPr="00E3059D" w:rsidRDefault="00E3059D" w:rsidP="00E3059D">
            <w:pPr>
              <w:rPr>
                <w:rFonts w:ascii="Calibri" w:hAnsi="Calibri" w:cs="Arial"/>
                <w:b/>
                <w:sz w:val="28"/>
                <w:szCs w:val="24"/>
                <w:u w:val="single"/>
              </w:rPr>
            </w:pPr>
            <w:r w:rsidRPr="004B4C78">
              <w:rPr>
                <w:rFonts w:ascii="Calibri" w:hAnsi="Calibri" w:cs="Arial"/>
                <w:b/>
                <w:sz w:val="28"/>
                <w:szCs w:val="24"/>
                <w:u w:val="single"/>
              </w:rPr>
              <w:t>Intention</w:t>
            </w:r>
          </w:p>
        </w:tc>
        <w:tc>
          <w:tcPr>
            <w:tcW w:w="6662" w:type="dxa"/>
            <w:vAlign w:val="bottom"/>
          </w:tcPr>
          <w:p w14:paraId="7BCA5725" w14:textId="77777777" w:rsidR="002744A1" w:rsidRPr="004B4C78" w:rsidRDefault="002744A1" w:rsidP="00E3059D">
            <w:pPr>
              <w:rPr>
                <w:rFonts w:ascii="Calibri" w:hAnsi="Calibri" w:cs="Arial"/>
                <w:b/>
                <w:sz w:val="28"/>
                <w:szCs w:val="24"/>
                <w:u w:val="single"/>
              </w:rPr>
            </w:pPr>
            <w:r w:rsidRPr="004B4C78">
              <w:rPr>
                <w:rFonts w:ascii="Calibri" w:hAnsi="Calibri" w:cs="Arial"/>
                <w:b/>
                <w:sz w:val="28"/>
                <w:szCs w:val="24"/>
                <w:u w:val="single"/>
              </w:rPr>
              <w:t>Implementation</w:t>
            </w:r>
          </w:p>
        </w:tc>
        <w:tc>
          <w:tcPr>
            <w:tcW w:w="4599" w:type="dxa"/>
            <w:vAlign w:val="bottom"/>
          </w:tcPr>
          <w:p w14:paraId="1C7E2B4B" w14:textId="77777777" w:rsidR="002744A1" w:rsidRPr="004B4C78" w:rsidRDefault="002744A1" w:rsidP="00E7170B">
            <w:pPr>
              <w:jc w:val="center"/>
              <w:rPr>
                <w:rFonts w:ascii="Calibri" w:hAnsi="Calibri" w:cs="Arial"/>
                <w:b/>
                <w:sz w:val="28"/>
                <w:szCs w:val="24"/>
                <w:u w:val="single"/>
              </w:rPr>
            </w:pPr>
            <w:r w:rsidRPr="004B4C78">
              <w:rPr>
                <w:rFonts w:ascii="Calibri" w:hAnsi="Calibri" w:cs="Arial"/>
                <w:b/>
                <w:sz w:val="28"/>
                <w:szCs w:val="24"/>
                <w:u w:val="single"/>
              </w:rPr>
              <w:t>Impact</w:t>
            </w:r>
          </w:p>
        </w:tc>
      </w:tr>
      <w:tr w:rsidR="006A6A84" w:rsidRPr="0030273B" w14:paraId="670C80B7" w14:textId="77777777" w:rsidTr="007D2856">
        <w:trPr>
          <w:trHeight w:val="6424"/>
          <w:jc w:val="center"/>
        </w:trPr>
        <w:tc>
          <w:tcPr>
            <w:tcW w:w="4248" w:type="dxa"/>
          </w:tcPr>
          <w:p w14:paraId="41713318" w14:textId="4CEE6926" w:rsidR="009F6CAC" w:rsidRPr="007D2856" w:rsidRDefault="009F6CAC" w:rsidP="0030273B">
            <w:pPr>
              <w:pStyle w:val="ListParagraph"/>
              <w:numPr>
                <w:ilvl w:val="0"/>
                <w:numId w:val="3"/>
              </w:numPr>
              <w:spacing w:after="0"/>
              <w:ind w:left="398"/>
              <w:rPr>
                <w:rFonts w:ascii="Calibri" w:hAnsi="Calibri" w:cs="Arial"/>
                <w:sz w:val="20"/>
                <w:szCs w:val="24"/>
              </w:rPr>
            </w:pPr>
            <w:r w:rsidRPr="007D2856">
              <w:rPr>
                <w:rFonts w:ascii="Calibri" w:hAnsi="Calibri" w:cs="Arial"/>
                <w:sz w:val="20"/>
                <w:szCs w:val="24"/>
              </w:rPr>
              <w:t>Engage pupils in investigating questions about people and events in the past in order to better understand their lives today.</w:t>
            </w:r>
          </w:p>
          <w:p w14:paraId="6EE34A88" w14:textId="7CB96E86" w:rsidR="009F6CAC" w:rsidRPr="007D2856" w:rsidRDefault="009F6CAC" w:rsidP="0030273B">
            <w:pPr>
              <w:pStyle w:val="ListParagraph"/>
              <w:numPr>
                <w:ilvl w:val="0"/>
                <w:numId w:val="3"/>
              </w:numPr>
              <w:spacing w:after="0"/>
              <w:ind w:left="398"/>
              <w:rPr>
                <w:rFonts w:ascii="Calibri" w:hAnsi="Calibri" w:cs="Arial"/>
                <w:sz w:val="20"/>
                <w:szCs w:val="24"/>
              </w:rPr>
            </w:pPr>
            <w:r w:rsidRPr="007D2856">
              <w:rPr>
                <w:rFonts w:ascii="Calibri" w:hAnsi="Calibri" w:cs="Arial"/>
                <w:sz w:val="20"/>
                <w:szCs w:val="24"/>
              </w:rPr>
              <w:t>Develop a wide range of critical thinking skills to enable them to distinguish between fact and judgements about the past.</w:t>
            </w:r>
          </w:p>
          <w:p w14:paraId="68123197" w14:textId="17C458B2" w:rsidR="007E53D3" w:rsidRPr="007D2856" w:rsidRDefault="009F6CAC" w:rsidP="0030273B">
            <w:pPr>
              <w:pStyle w:val="ListParagraph"/>
              <w:numPr>
                <w:ilvl w:val="0"/>
                <w:numId w:val="3"/>
              </w:numPr>
              <w:spacing w:after="0"/>
              <w:ind w:left="398"/>
              <w:rPr>
                <w:rFonts w:ascii="Calibri" w:hAnsi="Calibri" w:cs="Arial"/>
                <w:sz w:val="20"/>
                <w:szCs w:val="24"/>
              </w:rPr>
            </w:pPr>
            <w:r w:rsidRPr="007D2856">
              <w:rPr>
                <w:rFonts w:ascii="Calibri" w:hAnsi="Calibri" w:cs="Arial"/>
                <w:sz w:val="20"/>
                <w:szCs w:val="24"/>
              </w:rPr>
              <w:t>Teach a logical, broad and balanced curriculum to include personal history, British history, ancient civilisations and topics covering continuity and change.</w:t>
            </w:r>
            <w:r w:rsidR="002757FD" w:rsidRPr="007D2856">
              <w:rPr>
                <w:rFonts w:ascii="Calibri" w:hAnsi="Calibri" w:cs="Arial"/>
                <w:sz w:val="20"/>
                <w:szCs w:val="24"/>
              </w:rPr>
              <w:t xml:space="preserve"> </w:t>
            </w:r>
          </w:p>
          <w:p w14:paraId="623EB77C" w14:textId="5B038D44" w:rsidR="007E53D3" w:rsidRPr="007D2856" w:rsidRDefault="007E53D3" w:rsidP="009F6CAC">
            <w:pPr>
              <w:pStyle w:val="ListParagraph"/>
              <w:numPr>
                <w:ilvl w:val="0"/>
                <w:numId w:val="3"/>
              </w:numPr>
              <w:spacing w:after="0"/>
              <w:ind w:left="398"/>
              <w:rPr>
                <w:rFonts w:ascii="Calibri" w:hAnsi="Calibri" w:cs="Arial"/>
                <w:sz w:val="20"/>
                <w:szCs w:val="24"/>
              </w:rPr>
            </w:pPr>
            <w:r w:rsidRPr="007D2856">
              <w:rPr>
                <w:rFonts w:ascii="Calibri" w:hAnsi="Calibri" w:cs="Arial"/>
                <w:sz w:val="20"/>
                <w:szCs w:val="24"/>
              </w:rPr>
              <w:t xml:space="preserve">Promote and develop children’s understanding of Black History. </w:t>
            </w:r>
          </w:p>
        </w:tc>
        <w:tc>
          <w:tcPr>
            <w:tcW w:w="6662" w:type="dxa"/>
          </w:tcPr>
          <w:p w14:paraId="50810F4A" w14:textId="4EA55A70" w:rsidR="009F6CAC" w:rsidRPr="007D2856" w:rsidRDefault="00421D04" w:rsidP="009F6CAC">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Three times a year teachers a</w:t>
            </w:r>
            <w:r w:rsidR="009F6CAC" w:rsidRPr="007D2856">
              <w:rPr>
                <w:rFonts w:ascii="Calibri" w:hAnsi="Calibri" w:cs="Arial"/>
                <w:sz w:val="20"/>
                <w:szCs w:val="24"/>
              </w:rPr>
              <w:t>dopt an enquiry focused approach to l</w:t>
            </w:r>
            <w:r w:rsidR="00472E28" w:rsidRPr="007D2856">
              <w:rPr>
                <w:rFonts w:ascii="Calibri" w:hAnsi="Calibri" w:cs="Arial"/>
                <w:sz w:val="20"/>
                <w:szCs w:val="24"/>
              </w:rPr>
              <w:t xml:space="preserve">earning and teaching in history. </w:t>
            </w:r>
            <w:r w:rsidR="009F6CAC" w:rsidRPr="007D2856">
              <w:rPr>
                <w:rFonts w:ascii="Calibri" w:hAnsi="Calibri" w:cs="Arial"/>
                <w:sz w:val="20"/>
                <w:szCs w:val="24"/>
              </w:rPr>
              <w:t>Le</w:t>
            </w:r>
            <w:r w:rsidR="00472E28" w:rsidRPr="007D2856">
              <w:rPr>
                <w:rFonts w:ascii="Calibri" w:hAnsi="Calibri" w:cs="Arial"/>
                <w:sz w:val="20"/>
                <w:szCs w:val="24"/>
              </w:rPr>
              <w:t xml:space="preserve">arning is structured </w:t>
            </w:r>
            <w:r w:rsidR="00B6659B" w:rsidRPr="007D2856">
              <w:rPr>
                <w:rFonts w:ascii="Calibri" w:hAnsi="Calibri" w:cs="Arial"/>
                <w:sz w:val="20"/>
                <w:szCs w:val="24"/>
              </w:rPr>
              <w:t>through a question led enquiry</w:t>
            </w:r>
            <w:r w:rsidR="009F6CAC" w:rsidRPr="007D2856">
              <w:rPr>
                <w:rFonts w:ascii="Calibri" w:hAnsi="Calibri" w:cs="Arial"/>
                <w:sz w:val="20"/>
                <w:szCs w:val="24"/>
              </w:rPr>
              <w:t xml:space="preserve"> about relevant historical topics, places and themes.</w:t>
            </w:r>
            <w:r w:rsidRPr="007D2856">
              <w:rPr>
                <w:rFonts w:ascii="Calibri" w:hAnsi="Calibri" w:cs="Arial"/>
                <w:sz w:val="20"/>
                <w:szCs w:val="24"/>
              </w:rPr>
              <w:t xml:space="preserve"> Individual lessons </w:t>
            </w:r>
            <w:r w:rsidR="00472E28" w:rsidRPr="007D2856">
              <w:rPr>
                <w:rFonts w:ascii="Calibri" w:hAnsi="Calibri" w:cs="Arial"/>
                <w:sz w:val="20"/>
                <w:szCs w:val="24"/>
              </w:rPr>
              <w:t>will have an ancillary que</w:t>
            </w:r>
            <w:r w:rsidR="00B6659B" w:rsidRPr="007D2856">
              <w:rPr>
                <w:rFonts w:ascii="Calibri" w:hAnsi="Calibri" w:cs="Arial"/>
                <w:sz w:val="20"/>
                <w:szCs w:val="24"/>
              </w:rPr>
              <w:t>stion which will link to the termly</w:t>
            </w:r>
            <w:r w:rsidR="002757FD" w:rsidRPr="007D2856">
              <w:rPr>
                <w:rFonts w:ascii="Calibri" w:hAnsi="Calibri" w:cs="Arial"/>
                <w:sz w:val="20"/>
                <w:szCs w:val="24"/>
              </w:rPr>
              <w:t xml:space="preserve"> big</w:t>
            </w:r>
            <w:r w:rsidR="00472E28" w:rsidRPr="007D2856">
              <w:rPr>
                <w:rFonts w:ascii="Calibri" w:hAnsi="Calibri" w:cs="Arial"/>
                <w:sz w:val="20"/>
                <w:szCs w:val="24"/>
              </w:rPr>
              <w:t xml:space="preserve"> question. </w:t>
            </w:r>
          </w:p>
          <w:p w14:paraId="69D3069F" w14:textId="25BAE7DB" w:rsidR="00FF5518" w:rsidRPr="007D2856" w:rsidRDefault="009F6CAC" w:rsidP="0030273B">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Curriculum is ‘knowledge rich’, not ‘content heavy’ to allow pupils to master and apply critical thinking skills, specialised vocabulary and a grasp of subject concepts.</w:t>
            </w:r>
            <w:r w:rsidR="00421D04" w:rsidRPr="007D2856">
              <w:rPr>
                <w:rFonts w:ascii="Calibri" w:hAnsi="Calibri" w:cs="Arial"/>
                <w:sz w:val="20"/>
                <w:szCs w:val="24"/>
              </w:rPr>
              <w:t xml:space="preserve"> </w:t>
            </w:r>
          </w:p>
          <w:p w14:paraId="55665791" w14:textId="69E553D0" w:rsidR="00FF5518" w:rsidRPr="007D2856" w:rsidRDefault="00421D04" w:rsidP="0030273B">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 xml:space="preserve">Teachers will </w:t>
            </w:r>
            <w:r w:rsidR="00B6659B" w:rsidRPr="007D2856">
              <w:rPr>
                <w:rFonts w:ascii="Calibri" w:hAnsi="Calibri" w:cs="Arial"/>
                <w:sz w:val="20"/>
                <w:szCs w:val="24"/>
              </w:rPr>
              <w:t xml:space="preserve">generate nine key words for the term and will use agreed images for critical thinking skills. Actions and pictures are used to embed understanding. </w:t>
            </w:r>
          </w:p>
          <w:p w14:paraId="1A5CB11D" w14:textId="4370AB3C" w:rsidR="00FF5518" w:rsidRPr="007D2856" w:rsidRDefault="00B6659B" w:rsidP="0030273B">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 xml:space="preserve">Timelines are displayed in the classroom and in children’s books so that they can develop a chronological narrative of taught History. </w:t>
            </w:r>
            <w:r w:rsidR="00FF5518" w:rsidRPr="007D2856">
              <w:rPr>
                <w:rFonts w:ascii="Calibri" w:hAnsi="Calibri" w:cs="Arial"/>
                <w:sz w:val="20"/>
                <w:szCs w:val="24"/>
              </w:rPr>
              <w:t>These are referred to regularly.</w:t>
            </w:r>
          </w:p>
          <w:p w14:paraId="400B67CE" w14:textId="7A41647C" w:rsidR="007E53D3" w:rsidRPr="007D2856" w:rsidRDefault="00FF5518" w:rsidP="0030273B">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 xml:space="preserve">At the start of each lesson teachers will engage pupils in a ‘warm-up’ where prior knowledge is consolidated. </w:t>
            </w:r>
          </w:p>
          <w:p w14:paraId="5134AEE3" w14:textId="2821C5DC" w:rsidR="007E53D3" w:rsidRPr="007D2856" w:rsidRDefault="007E53D3" w:rsidP="007E53D3">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Teachers plan a sequence of lessons to teach Black History. This is celebrated and displayed in our school envir</w:t>
            </w:r>
            <w:r w:rsidR="0030273B" w:rsidRPr="007D2856">
              <w:rPr>
                <w:rFonts w:ascii="Calibri" w:hAnsi="Calibri" w:cs="Arial"/>
                <w:sz w:val="20"/>
                <w:szCs w:val="24"/>
              </w:rPr>
              <w:t>onment and shared with parents.</w:t>
            </w:r>
          </w:p>
          <w:p w14:paraId="3E90D5DF" w14:textId="4A7C0ED9" w:rsidR="009F6CAC" w:rsidRPr="007D2856" w:rsidRDefault="009F6CAC" w:rsidP="0030273B">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Interactive and practical opportunities for children to work independently, in pairs or groups, both inside and outside the classroom (including the local area).</w:t>
            </w:r>
            <w:r w:rsidR="00B6659B" w:rsidRPr="007D2856">
              <w:rPr>
                <w:rFonts w:ascii="Calibri" w:hAnsi="Calibri" w:cs="Arial"/>
                <w:sz w:val="20"/>
                <w:szCs w:val="24"/>
              </w:rPr>
              <w:t xml:space="preserve"> Trips with the ‘History project’ and to local historical places are regularly planned by class teachers. </w:t>
            </w:r>
          </w:p>
          <w:p w14:paraId="52531E5E" w14:textId="54123DB3" w:rsidR="00467BC1" w:rsidRPr="007D2856" w:rsidRDefault="009F6CAC" w:rsidP="00FF5518">
            <w:pPr>
              <w:pStyle w:val="ListParagraph"/>
              <w:numPr>
                <w:ilvl w:val="0"/>
                <w:numId w:val="3"/>
              </w:numPr>
              <w:spacing w:after="0"/>
              <w:ind w:left="359"/>
              <w:rPr>
                <w:rFonts w:ascii="Calibri" w:hAnsi="Calibri" w:cs="Arial"/>
                <w:sz w:val="20"/>
                <w:szCs w:val="24"/>
              </w:rPr>
            </w:pPr>
            <w:r w:rsidRPr="007D2856">
              <w:rPr>
                <w:rFonts w:ascii="Calibri" w:hAnsi="Calibri" w:cs="Arial"/>
                <w:sz w:val="20"/>
                <w:szCs w:val="24"/>
              </w:rPr>
              <w:t>Pupils provided with historical evidence including narratives, paintings, photographs, artefacts, data (censuses) to analyse and reach conclusions / make judgements.</w:t>
            </w:r>
          </w:p>
        </w:tc>
        <w:tc>
          <w:tcPr>
            <w:tcW w:w="4599" w:type="dxa"/>
          </w:tcPr>
          <w:p w14:paraId="12D978E4" w14:textId="76B19F74" w:rsidR="007E53D3" w:rsidRPr="0030273B" w:rsidRDefault="007E53D3" w:rsidP="0030273B">
            <w:pPr>
              <w:pStyle w:val="ListParagraph"/>
              <w:numPr>
                <w:ilvl w:val="0"/>
                <w:numId w:val="3"/>
              </w:numPr>
              <w:spacing w:after="0"/>
              <w:ind w:left="409"/>
              <w:rPr>
                <w:rFonts w:ascii="Calibri" w:hAnsi="Calibri" w:cs="Arial"/>
                <w:szCs w:val="24"/>
              </w:rPr>
            </w:pPr>
            <w:r w:rsidRPr="0030273B">
              <w:rPr>
                <w:rFonts w:ascii="Calibri" w:hAnsi="Calibri" w:cs="Arial"/>
                <w:szCs w:val="24"/>
              </w:rPr>
              <w:t>Pupils actively engaged in their learning with a clear concept of historical periods, their chronology and how they impact upon their previous knowledge.</w:t>
            </w:r>
          </w:p>
          <w:p w14:paraId="3886270E" w14:textId="00594FB9" w:rsidR="009F6CAC" w:rsidRPr="0030273B" w:rsidRDefault="009F6CAC" w:rsidP="0030273B">
            <w:pPr>
              <w:pStyle w:val="ListParagraph"/>
              <w:numPr>
                <w:ilvl w:val="0"/>
                <w:numId w:val="3"/>
              </w:numPr>
              <w:spacing w:after="0"/>
              <w:ind w:left="409"/>
              <w:rPr>
                <w:rFonts w:ascii="Calibri" w:hAnsi="Calibri" w:cs="Arial"/>
                <w:szCs w:val="24"/>
              </w:rPr>
            </w:pPr>
            <w:r w:rsidRPr="0030273B">
              <w:rPr>
                <w:rFonts w:ascii="Calibri" w:hAnsi="Calibri" w:cs="Arial"/>
                <w:szCs w:val="24"/>
              </w:rPr>
              <w:t>Clear objectives and outcomes for pupils’ knowledge, understanding and skills acquisition help to build an emerging picture of what pupils know, understand and can do.</w:t>
            </w:r>
          </w:p>
          <w:p w14:paraId="0B34F108" w14:textId="383825DF" w:rsidR="0030273B" w:rsidRPr="0030273B" w:rsidRDefault="009F6CAC" w:rsidP="0030273B">
            <w:pPr>
              <w:pStyle w:val="ListParagraph"/>
              <w:numPr>
                <w:ilvl w:val="0"/>
                <w:numId w:val="3"/>
              </w:numPr>
              <w:spacing w:after="0"/>
              <w:ind w:left="409"/>
              <w:rPr>
                <w:rFonts w:ascii="Calibri" w:hAnsi="Calibri" w:cs="Arial"/>
                <w:szCs w:val="24"/>
              </w:rPr>
            </w:pPr>
            <w:r w:rsidRPr="0030273B">
              <w:rPr>
                <w:rFonts w:ascii="Calibri" w:hAnsi="Calibri" w:cs="Arial"/>
                <w:szCs w:val="24"/>
              </w:rPr>
              <w:t xml:space="preserve">Assessment draws upon a wide range of </w:t>
            </w:r>
            <w:r w:rsidR="0030273B" w:rsidRPr="0030273B">
              <w:rPr>
                <w:rFonts w:ascii="Calibri" w:hAnsi="Calibri" w:cs="Arial"/>
                <w:szCs w:val="24"/>
              </w:rPr>
              <w:t>historical evidence from pupils.</w:t>
            </w:r>
          </w:p>
          <w:p w14:paraId="3C481E1F" w14:textId="77777777" w:rsidR="0030273B" w:rsidRPr="0030273B" w:rsidRDefault="0030273B" w:rsidP="0030273B">
            <w:pPr>
              <w:pStyle w:val="ListParagraph"/>
              <w:numPr>
                <w:ilvl w:val="0"/>
                <w:numId w:val="3"/>
              </w:numPr>
              <w:spacing w:after="0"/>
              <w:ind w:left="398"/>
              <w:rPr>
                <w:rFonts w:ascii="Calibri" w:hAnsi="Calibri" w:cs="Arial"/>
                <w:szCs w:val="24"/>
              </w:rPr>
            </w:pPr>
            <w:r w:rsidRPr="0030273B">
              <w:rPr>
                <w:rFonts w:ascii="Calibri" w:hAnsi="Calibri" w:cs="Arial"/>
                <w:szCs w:val="24"/>
              </w:rPr>
              <w:t xml:space="preserve">Teaching ‘big question’ enquiries in chronological order, enabling children to see the bigger picture. </w:t>
            </w:r>
          </w:p>
          <w:p w14:paraId="17469E55" w14:textId="77777777" w:rsidR="0030273B" w:rsidRPr="0030273B" w:rsidRDefault="0030273B" w:rsidP="0030273B">
            <w:pPr>
              <w:spacing w:after="0"/>
              <w:rPr>
                <w:rFonts w:ascii="Calibri" w:hAnsi="Calibri" w:cs="Arial"/>
                <w:szCs w:val="24"/>
              </w:rPr>
            </w:pPr>
          </w:p>
          <w:p w14:paraId="30EBF46B" w14:textId="58920899" w:rsidR="00790DC0" w:rsidRPr="0030273B" w:rsidRDefault="00790DC0" w:rsidP="002757FD">
            <w:pPr>
              <w:spacing w:after="0"/>
              <w:rPr>
                <w:rFonts w:ascii="Calibri" w:hAnsi="Calibri" w:cs="Arial"/>
                <w:szCs w:val="24"/>
              </w:rPr>
            </w:pPr>
          </w:p>
        </w:tc>
      </w:tr>
    </w:tbl>
    <w:p w14:paraId="7171A17B" w14:textId="546D4C3C" w:rsidR="00BE0313" w:rsidRPr="0030273B" w:rsidRDefault="00BE0313" w:rsidP="00BE0313">
      <w:pPr>
        <w:spacing w:after="0"/>
        <w:rPr>
          <w:b/>
          <w:color w:val="00B050"/>
          <w:sz w:val="20"/>
        </w:rPr>
      </w:pPr>
    </w:p>
    <w:sectPr w:rsidR="00BE0313" w:rsidRPr="0030273B" w:rsidSect="00696F3C">
      <w:pgSz w:w="16838" w:h="11906" w:orient="landscape"/>
      <w:pgMar w:top="567" w:right="53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B05"/>
    <w:multiLevelType w:val="hybridMultilevel"/>
    <w:tmpl w:val="197C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C3F94"/>
    <w:multiLevelType w:val="multilevel"/>
    <w:tmpl w:val="A9EC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D2328"/>
    <w:multiLevelType w:val="hybridMultilevel"/>
    <w:tmpl w:val="B7A4A074"/>
    <w:lvl w:ilvl="0" w:tplc="0809000F">
      <w:start w:val="1"/>
      <w:numFmt w:val="decimal"/>
      <w:lvlText w:val="%1."/>
      <w:lvlJc w:val="left"/>
      <w:pPr>
        <w:ind w:left="398" w:hanging="360"/>
      </w:p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3" w15:restartNumberingAfterBreak="0">
    <w:nsid w:val="3B7B1600"/>
    <w:multiLevelType w:val="hybridMultilevel"/>
    <w:tmpl w:val="41C47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D2876"/>
    <w:multiLevelType w:val="hybridMultilevel"/>
    <w:tmpl w:val="BED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95A0F"/>
    <w:multiLevelType w:val="hybridMultilevel"/>
    <w:tmpl w:val="91BC5216"/>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6" w15:restartNumberingAfterBreak="0">
    <w:nsid w:val="549F135D"/>
    <w:multiLevelType w:val="hybridMultilevel"/>
    <w:tmpl w:val="30848D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7C26BE3"/>
    <w:multiLevelType w:val="hybridMultilevel"/>
    <w:tmpl w:val="58BE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C6A6E"/>
    <w:multiLevelType w:val="hybridMultilevel"/>
    <w:tmpl w:val="D7C2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52056"/>
    <w:multiLevelType w:val="hybridMultilevel"/>
    <w:tmpl w:val="D3D4F2D8"/>
    <w:lvl w:ilvl="0" w:tplc="D466FB86">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 w15:restartNumberingAfterBreak="0">
    <w:nsid w:val="781D3727"/>
    <w:multiLevelType w:val="hybridMultilevel"/>
    <w:tmpl w:val="9CE0AA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B6BCA"/>
    <w:multiLevelType w:val="multilevel"/>
    <w:tmpl w:val="D77A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E7D0C"/>
    <w:multiLevelType w:val="hybridMultilevel"/>
    <w:tmpl w:val="04B4C8CA"/>
    <w:lvl w:ilvl="0" w:tplc="7D8ABB58">
      <w:numFmt w:val="bullet"/>
      <w:lvlText w:val=""/>
      <w:lvlJc w:val="left"/>
      <w:pPr>
        <w:ind w:left="466" w:hanging="360"/>
      </w:pPr>
      <w:rPr>
        <w:rFonts w:ascii="Symbol" w:eastAsia="Symbol" w:hAnsi="Symbol" w:cs="Symbol" w:hint="default"/>
        <w:w w:val="99"/>
        <w:sz w:val="20"/>
        <w:szCs w:val="20"/>
        <w:lang w:val="en-US" w:eastAsia="en-US" w:bidi="ar-SA"/>
      </w:rPr>
    </w:lvl>
    <w:lvl w:ilvl="1" w:tplc="A5D42520">
      <w:numFmt w:val="bullet"/>
      <w:lvlText w:val="•"/>
      <w:lvlJc w:val="left"/>
      <w:pPr>
        <w:ind w:left="753" w:hanging="360"/>
      </w:pPr>
      <w:rPr>
        <w:rFonts w:hint="default"/>
        <w:lang w:val="en-US" w:eastAsia="en-US" w:bidi="ar-SA"/>
      </w:rPr>
    </w:lvl>
    <w:lvl w:ilvl="2" w:tplc="BCE40B6A">
      <w:numFmt w:val="bullet"/>
      <w:lvlText w:val="•"/>
      <w:lvlJc w:val="left"/>
      <w:pPr>
        <w:ind w:left="1046" w:hanging="360"/>
      </w:pPr>
      <w:rPr>
        <w:rFonts w:hint="default"/>
        <w:lang w:val="en-US" w:eastAsia="en-US" w:bidi="ar-SA"/>
      </w:rPr>
    </w:lvl>
    <w:lvl w:ilvl="3" w:tplc="46B29CCE">
      <w:numFmt w:val="bullet"/>
      <w:lvlText w:val="•"/>
      <w:lvlJc w:val="left"/>
      <w:pPr>
        <w:ind w:left="1340" w:hanging="360"/>
      </w:pPr>
      <w:rPr>
        <w:rFonts w:hint="default"/>
        <w:lang w:val="en-US" w:eastAsia="en-US" w:bidi="ar-SA"/>
      </w:rPr>
    </w:lvl>
    <w:lvl w:ilvl="4" w:tplc="13AC3164">
      <w:numFmt w:val="bullet"/>
      <w:lvlText w:val="•"/>
      <w:lvlJc w:val="left"/>
      <w:pPr>
        <w:ind w:left="1633" w:hanging="360"/>
      </w:pPr>
      <w:rPr>
        <w:rFonts w:hint="default"/>
        <w:lang w:val="en-US" w:eastAsia="en-US" w:bidi="ar-SA"/>
      </w:rPr>
    </w:lvl>
    <w:lvl w:ilvl="5" w:tplc="51AEEC06">
      <w:numFmt w:val="bullet"/>
      <w:lvlText w:val="•"/>
      <w:lvlJc w:val="left"/>
      <w:pPr>
        <w:ind w:left="1927" w:hanging="360"/>
      </w:pPr>
      <w:rPr>
        <w:rFonts w:hint="default"/>
        <w:lang w:val="en-US" w:eastAsia="en-US" w:bidi="ar-SA"/>
      </w:rPr>
    </w:lvl>
    <w:lvl w:ilvl="6" w:tplc="41D4DCD4">
      <w:numFmt w:val="bullet"/>
      <w:lvlText w:val="•"/>
      <w:lvlJc w:val="left"/>
      <w:pPr>
        <w:ind w:left="2220" w:hanging="360"/>
      </w:pPr>
      <w:rPr>
        <w:rFonts w:hint="default"/>
        <w:lang w:val="en-US" w:eastAsia="en-US" w:bidi="ar-SA"/>
      </w:rPr>
    </w:lvl>
    <w:lvl w:ilvl="7" w:tplc="29EA510A">
      <w:numFmt w:val="bullet"/>
      <w:lvlText w:val="•"/>
      <w:lvlJc w:val="left"/>
      <w:pPr>
        <w:ind w:left="2513" w:hanging="360"/>
      </w:pPr>
      <w:rPr>
        <w:rFonts w:hint="default"/>
        <w:lang w:val="en-US" w:eastAsia="en-US" w:bidi="ar-SA"/>
      </w:rPr>
    </w:lvl>
    <w:lvl w:ilvl="8" w:tplc="546C2034">
      <w:numFmt w:val="bullet"/>
      <w:lvlText w:val="•"/>
      <w:lvlJc w:val="left"/>
      <w:pPr>
        <w:ind w:left="2807" w:hanging="360"/>
      </w:pPr>
      <w:rPr>
        <w:rFonts w:hint="default"/>
        <w:lang w:val="en-US" w:eastAsia="en-US" w:bidi="ar-SA"/>
      </w:rPr>
    </w:lvl>
  </w:abstractNum>
  <w:num w:numId="1">
    <w:abstractNumId w:val="8"/>
  </w:num>
  <w:num w:numId="2">
    <w:abstractNumId w:val="3"/>
  </w:num>
  <w:num w:numId="3">
    <w:abstractNumId w:val="10"/>
  </w:num>
  <w:num w:numId="4">
    <w:abstractNumId w:val="5"/>
  </w:num>
  <w:num w:numId="5">
    <w:abstractNumId w:val="12"/>
  </w:num>
  <w:num w:numId="6">
    <w:abstractNumId w:val="2"/>
  </w:num>
  <w:num w:numId="7">
    <w:abstractNumId w:val="9"/>
  </w:num>
  <w:num w:numId="8">
    <w:abstractNumId w:val="1"/>
  </w:num>
  <w:num w:numId="9">
    <w:abstractNumId w:val="11"/>
  </w:num>
  <w:num w:numId="10">
    <w:abstractNumId w:val="0"/>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A1"/>
    <w:rsid w:val="000368EF"/>
    <w:rsid w:val="00056805"/>
    <w:rsid w:val="000630FF"/>
    <w:rsid w:val="000915B0"/>
    <w:rsid w:val="000928C7"/>
    <w:rsid w:val="000B6B5C"/>
    <w:rsid w:val="000F3714"/>
    <w:rsid w:val="001006A2"/>
    <w:rsid w:val="00104051"/>
    <w:rsid w:val="00116050"/>
    <w:rsid w:val="0013327A"/>
    <w:rsid w:val="00165D88"/>
    <w:rsid w:val="001E6A04"/>
    <w:rsid w:val="0021635A"/>
    <w:rsid w:val="00231C07"/>
    <w:rsid w:val="002522E2"/>
    <w:rsid w:val="00270C8A"/>
    <w:rsid w:val="002744A1"/>
    <w:rsid w:val="002757FD"/>
    <w:rsid w:val="00287701"/>
    <w:rsid w:val="002A6799"/>
    <w:rsid w:val="002B6EB8"/>
    <w:rsid w:val="002C62BE"/>
    <w:rsid w:val="0030273B"/>
    <w:rsid w:val="00335CC6"/>
    <w:rsid w:val="003A0D0B"/>
    <w:rsid w:val="00421D04"/>
    <w:rsid w:val="00467BC1"/>
    <w:rsid w:val="00472E28"/>
    <w:rsid w:val="004B4C78"/>
    <w:rsid w:val="00513317"/>
    <w:rsid w:val="0055194A"/>
    <w:rsid w:val="00585163"/>
    <w:rsid w:val="005F0BE3"/>
    <w:rsid w:val="00696F3C"/>
    <w:rsid w:val="006A6A84"/>
    <w:rsid w:val="006C4F97"/>
    <w:rsid w:val="0072675C"/>
    <w:rsid w:val="0073386E"/>
    <w:rsid w:val="00773985"/>
    <w:rsid w:val="00790DC0"/>
    <w:rsid w:val="007B7048"/>
    <w:rsid w:val="007C32B8"/>
    <w:rsid w:val="007D2856"/>
    <w:rsid w:val="007E53D3"/>
    <w:rsid w:val="007E75C6"/>
    <w:rsid w:val="00843404"/>
    <w:rsid w:val="008937FC"/>
    <w:rsid w:val="009A1703"/>
    <w:rsid w:val="009A4A04"/>
    <w:rsid w:val="009B233B"/>
    <w:rsid w:val="009D5B9F"/>
    <w:rsid w:val="009E1AE9"/>
    <w:rsid w:val="009F6CAC"/>
    <w:rsid w:val="00A07746"/>
    <w:rsid w:val="00A37DE5"/>
    <w:rsid w:val="00A97A8D"/>
    <w:rsid w:val="00AC4780"/>
    <w:rsid w:val="00AF2739"/>
    <w:rsid w:val="00B550E2"/>
    <w:rsid w:val="00B6659B"/>
    <w:rsid w:val="00B81606"/>
    <w:rsid w:val="00B83D87"/>
    <w:rsid w:val="00B96AFA"/>
    <w:rsid w:val="00BE0313"/>
    <w:rsid w:val="00D04E2C"/>
    <w:rsid w:val="00D12234"/>
    <w:rsid w:val="00D55975"/>
    <w:rsid w:val="00E3059D"/>
    <w:rsid w:val="00E33A8B"/>
    <w:rsid w:val="00E379B2"/>
    <w:rsid w:val="00E67D19"/>
    <w:rsid w:val="00E7170B"/>
    <w:rsid w:val="00EE01E7"/>
    <w:rsid w:val="00F434DF"/>
    <w:rsid w:val="00FA2C1B"/>
    <w:rsid w:val="00FA4F1D"/>
    <w:rsid w:val="00FF4585"/>
    <w:rsid w:val="00FF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58F5"/>
  <w15:docId w15:val="{7A932575-326D-9A4D-A6C2-6E01DDCC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4A1"/>
    <w:pPr>
      <w:ind w:left="720"/>
      <w:contextualSpacing/>
    </w:pPr>
  </w:style>
  <w:style w:type="paragraph" w:styleId="NormalWeb">
    <w:name w:val="Normal (Web)"/>
    <w:basedOn w:val="Normal"/>
    <w:uiPriority w:val="99"/>
    <w:semiHidden/>
    <w:unhideWhenUsed/>
    <w:rsid w:val="00B96AFA"/>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uiPriority w:val="1"/>
    <w:qFormat/>
    <w:rsid w:val="002522E2"/>
    <w:pPr>
      <w:spacing w:after="0" w:line="240" w:lineRule="auto"/>
    </w:pPr>
    <w:rPr>
      <w:rFonts w:eastAsiaTheme="minorEastAsia"/>
      <w:sz w:val="24"/>
      <w:szCs w:val="24"/>
      <w:lang w:val="en-US"/>
    </w:rPr>
  </w:style>
  <w:style w:type="paragraph" w:customStyle="1" w:styleId="TableParagraph">
    <w:name w:val="Table Paragraph"/>
    <w:basedOn w:val="Normal"/>
    <w:uiPriority w:val="1"/>
    <w:qFormat/>
    <w:rsid w:val="009E1AE9"/>
    <w:pPr>
      <w:widowControl w:val="0"/>
      <w:autoSpaceDE w:val="0"/>
      <w:autoSpaceDN w:val="0"/>
      <w:spacing w:after="0" w:line="240" w:lineRule="auto"/>
      <w:ind w:left="107"/>
    </w:pPr>
    <w:rPr>
      <w:rFonts w:ascii="Calibri" w:eastAsia="Calibri" w:hAnsi="Calibri" w:cs="Calibri"/>
      <w:lang w:val="en-US"/>
    </w:rPr>
  </w:style>
  <w:style w:type="paragraph" w:customStyle="1" w:styleId="Default">
    <w:name w:val="Default"/>
    <w:rsid w:val="00D12234"/>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5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06488">
      <w:bodyDiv w:val="1"/>
      <w:marLeft w:val="0"/>
      <w:marRight w:val="0"/>
      <w:marTop w:val="0"/>
      <w:marBottom w:val="0"/>
      <w:divBdr>
        <w:top w:val="none" w:sz="0" w:space="0" w:color="auto"/>
        <w:left w:val="none" w:sz="0" w:space="0" w:color="auto"/>
        <w:bottom w:val="none" w:sz="0" w:space="0" w:color="auto"/>
        <w:right w:val="none" w:sz="0" w:space="0" w:color="auto"/>
      </w:divBdr>
    </w:div>
    <w:div w:id="747383009">
      <w:bodyDiv w:val="1"/>
      <w:marLeft w:val="0"/>
      <w:marRight w:val="0"/>
      <w:marTop w:val="0"/>
      <w:marBottom w:val="0"/>
      <w:divBdr>
        <w:top w:val="none" w:sz="0" w:space="0" w:color="auto"/>
        <w:left w:val="none" w:sz="0" w:space="0" w:color="auto"/>
        <w:bottom w:val="none" w:sz="0" w:space="0" w:color="auto"/>
        <w:right w:val="none" w:sz="0" w:space="0" w:color="auto"/>
      </w:divBdr>
      <w:divsChild>
        <w:div w:id="466825404">
          <w:marLeft w:val="0"/>
          <w:marRight w:val="0"/>
          <w:marTop w:val="0"/>
          <w:marBottom w:val="0"/>
          <w:divBdr>
            <w:top w:val="none" w:sz="0" w:space="0" w:color="auto"/>
            <w:left w:val="none" w:sz="0" w:space="0" w:color="auto"/>
            <w:bottom w:val="none" w:sz="0" w:space="0" w:color="auto"/>
            <w:right w:val="none" w:sz="0" w:space="0" w:color="auto"/>
          </w:divBdr>
          <w:divsChild>
            <w:div w:id="973561803">
              <w:marLeft w:val="0"/>
              <w:marRight w:val="0"/>
              <w:marTop w:val="0"/>
              <w:marBottom w:val="0"/>
              <w:divBdr>
                <w:top w:val="none" w:sz="0" w:space="0" w:color="auto"/>
                <w:left w:val="none" w:sz="0" w:space="0" w:color="auto"/>
                <w:bottom w:val="none" w:sz="0" w:space="0" w:color="auto"/>
                <w:right w:val="none" w:sz="0" w:space="0" w:color="auto"/>
              </w:divBdr>
              <w:divsChild>
                <w:div w:id="1270429494">
                  <w:marLeft w:val="0"/>
                  <w:marRight w:val="0"/>
                  <w:marTop w:val="0"/>
                  <w:marBottom w:val="0"/>
                  <w:divBdr>
                    <w:top w:val="none" w:sz="0" w:space="0" w:color="auto"/>
                    <w:left w:val="none" w:sz="0" w:space="0" w:color="auto"/>
                    <w:bottom w:val="none" w:sz="0" w:space="0" w:color="auto"/>
                    <w:right w:val="none" w:sz="0" w:space="0" w:color="auto"/>
                  </w:divBdr>
                  <w:divsChild>
                    <w:div w:id="13009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2056">
      <w:bodyDiv w:val="1"/>
      <w:marLeft w:val="0"/>
      <w:marRight w:val="0"/>
      <w:marTop w:val="0"/>
      <w:marBottom w:val="0"/>
      <w:divBdr>
        <w:top w:val="none" w:sz="0" w:space="0" w:color="auto"/>
        <w:left w:val="none" w:sz="0" w:space="0" w:color="auto"/>
        <w:bottom w:val="none" w:sz="0" w:space="0" w:color="auto"/>
        <w:right w:val="none" w:sz="0" w:space="0" w:color="auto"/>
      </w:divBdr>
    </w:div>
    <w:div w:id="894052602">
      <w:bodyDiv w:val="1"/>
      <w:marLeft w:val="0"/>
      <w:marRight w:val="0"/>
      <w:marTop w:val="0"/>
      <w:marBottom w:val="0"/>
      <w:divBdr>
        <w:top w:val="none" w:sz="0" w:space="0" w:color="auto"/>
        <w:left w:val="none" w:sz="0" w:space="0" w:color="auto"/>
        <w:bottom w:val="none" w:sz="0" w:space="0" w:color="auto"/>
        <w:right w:val="none" w:sz="0" w:space="0" w:color="auto"/>
      </w:divBdr>
    </w:div>
    <w:div w:id="1532959717">
      <w:bodyDiv w:val="1"/>
      <w:marLeft w:val="0"/>
      <w:marRight w:val="0"/>
      <w:marTop w:val="0"/>
      <w:marBottom w:val="0"/>
      <w:divBdr>
        <w:top w:val="none" w:sz="0" w:space="0" w:color="auto"/>
        <w:left w:val="none" w:sz="0" w:space="0" w:color="auto"/>
        <w:bottom w:val="none" w:sz="0" w:space="0" w:color="auto"/>
        <w:right w:val="none" w:sz="0" w:space="0" w:color="auto"/>
      </w:divBdr>
      <w:divsChild>
        <w:div w:id="2040357277">
          <w:marLeft w:val="0"/>
          <w:marRight w:val="0"/>
          <w:marTop w:val="0"/>
          <w:marBottom w:val="0"/>
          <w:divBdr>
            <w:top w:val="none" w:sz="0" w:space="0" w:color="auto"/>
            <w:left w:val="none" w:sz="0" w:space="0" w:color="auto"/>
            <w:bottom w:val="none" w:sz="0" w:space="0" w:color="auto"/>
            <w:right w:val="none" w:sz="0" w:space="0" w:color="auto"/>
          </w:divBdr>
          <w:divsChild>
            <w:div w:id="144326523">
              <w:marLeft w:val="0"/>
              <w:marRight w:val="0"/>
              <w:marTop w:val="0"/>
              <w:marBottom w:val="0"/>
              <w:divBdr>
                <w:top w:val="none" w:sz="0" w:space="0" w:color="auto"/>
                <w:left w:val="none" w:sz="0" w:space="0" w:color="auto"/>
                <w:bottom w:val="none" w:sz="0" w:space="0" w:color="auto"/>
                <w:right w:val="none" w:sz="0" w:space="0" w:color="auto"/>
              </w:divBdr>
              <w:divsChild>
                <w:div w:id="2067679971">
                  <w:marLeft w:val="0"/>
                  <w:marRight w:val="0"/>
                  <w:marTop w:val="0"/>
                  <w:marBottom w:val="0"/>
                  <w:divBdr>
                    <w:top w:val="none" w:sz="0" w:space="0" w:color="auto"/>
                    <w:left w:val="none" w:sz="0" w:space="0" w:color="auto"/>
                    <w:bottom w:val="none" w:sz="0" w:space="0" w:color="auto"/>
                    <w:right w:val="none" w:sz="0" w:space="0" w:color="auto"/>
                  </w:divBdr>
                  <w:divsChild>
                    <w:div w:id="5479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642DAC0A</Template>
  <TotalTime>48</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Downs CEP School, The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McKenna</dc:creator>
  <cp:lastModifiedBy>RolphM</cp:lastModifiedBy>
  <cp:revision>11</cp:revision>
  <cp:lastPrinted>2021-05-28T07:19:00Z</cp:lastPrinted>
  <dcterms:created xsi:type="dcterms:W3CDTF">2021-06-25T09:28:00Z</dcterms:created>
  <dcterms:modified xsi:type="dcterms:W3CDTF">2021-09-17T09:46:00Z</dcterms:modified>
</cp:coreProperties>
</file>